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Default="00AC1D04" w:rsidP="00EF7C5E">
      <w:pPr>
        <w:spacing w:after="0" w:line="240" w:lineRule="auto"/>
        <w:jc w:val="center"/>
        <w:rPr>
          <w:rFonts w:ascii="Maiandra GD" w:hAnsi="Maiandra GD"/>
          <w:b/>
          <w:color w:val="00B050"/>
          <w:sz w:val="24"/>
          <w:szCs w:val="24"/>
        </w:rPr>
      </w:pPr>
    </w:p>
    <w:p w:rsidR="00AC1D04" w:rsidRPr="006F5572" w:rsidRDefault="00AC1D04" w:rsidP="00AC1D04">
      <w:pPr>
        <w:spacing w:after="0" w:line="276" w:lineRule="auto"/>
        <w:jc w:val="center"/>
        <w:rPr>
          <w:rFonts w:ascii="Maiandra GD" w:hAnsi="Maiandra GD"/>
          <w:b/>
          <w:color w:val="00B050"/>
          <w:sz w:val="30"/>
          <w:szCs w:val="30"/>
        </w:rPr>
      </w:pPr>
      <w:r w:rsidRPr="006F5572">
        <w:rPr>
          <w:rFonts w:ascii="Maiandra GD" w:hAnsi="Maiandra GD"/>
          <w:b/>
          <w:color w:val="00B050"/>
          <w:sz w:val="30"/>
          <w:szCs w:val="30"/>
        </w:rPr>
        <w:t>XXX</w:t>
      </w:r>
      <w:r w:rsidR="00F4697E">
        <w:rPr>
          <w:rFonts w:ascii="Maiandra GD" w:hAnsi="Maiandra GD"/>
          <w:b/>
          <w:color w:val="00B050"/>
          <w:sz w:val="30"/>
          <w:szCs w:val="30"/>
        </w:rPr>
        <w:t>I</w:t>
      </w:r>
      <w:r w:rsidR="008844B2">
        <w:rPr>
          <w:rFonts w:ascii="Maiandra GD" w:hAnsi="Maiandra GD"/>
          <w:b/>
          <w:color w:val="00B050"/>
          <w:sz w:val="30"/>
          <w:szCs w:val="30"/>
        </w:rPr>
        <w:t>I</w:t>
      </w:r>
      <w:r w:rsidRPr="006F5572">
        <w:rPr>
          <w:rFonts w:ascii="Maiandra GD" w:hAnsi="Maiandra GD"/>
          <w:b/>
          <w:color w:val="00B050"/>
          <w:sz w:val="30"/>
          <w:szCs w:val="30"/>
        </w:rPr>
        <w:t xml:space="preserve"> Domenica del Tempo Ordinario</w:t>
      </w:r>
    </w:p>
    <w:p w:rsidR="00AC1D04" w:rsidRPr="006F5572" w:rsidRDefault="00AC1D04" w:rsidP="00AC1D04">
      <w:pPr>
        <w:spacing w:after="0" w:line="276" w:lineRule="auto"/>
        <w:jc w:val="center"/>
        <w:rPr>
          <w:rFonts w:ascii="Maiandra GD" w:hAnsi="Maiandra GD"/>
          <w:b/>
          <w:color w:val="00B050"/>
          <w:sz w:val="26"/>
          <w:szCs w:val="26"/>
        </w:rPr>
      </w:pPr>
      <w:r w:rsidRPr="006F5572">
        <w:rPr>
          <w:rFonts w:ascii="Maiandra GD" w:hAnsi="Maiandra GD"/>
          <w:b/>
          <w:color w:val="00B050"/>
          <w:sz w:val="26"/>
          <w:szCs w:val="26"/>
        </w:rPr>
        <w:t>Anno A</w:t>
      </w:r>
    </w:p>
    <w:p w:rsidR="008844B2" w:rsidRDefault="00A76D5F" w:rsidP="008844B2">
      <w:pPr>
        <w:spacing w:after="0" w:line="240" w:lineRule="auto"/>
        <w:jc w:val="center"/>
        <w:rPr>
          <w:rFonts w:ascii="Maiandra GD" w:hAnsi="Maiandra GD"/>
          <w:b/>
          <w:color w:val="00B050"/>
          <w:sz w:val="24"/>
          <w:szCs w:val="24"/>
        </w:rPr>
      </w:pPr>
      <w:r>
        <w:rPr>
          <w:noProof/>
          <w:color w:val="0000FF"/>
          <w:lang w:eastAsia="it-IT"/>
        </w:rPr>
        <w:drawing>
          <wp:anchor distT="0" distB="0" distL="114300" distR="114300" simplePos="0" relativeHeight="251658240" behindDoc="1" locked="0" layoutInCell="1" allowOverlap="1" wp14:anchorId="21297634" wp14:editId="4EA86223">
            <wp:simplePos x="0" y="0"/>
            <wp:positionH relativeFrom="margin">
              <wp:posOffset>1764665</wp:posOffset>
            </wp:positionH>
            <wp:positionV relativeFrom="paragraph">
              <wp:posOffset>175733</wp:posOffset>
            </wp:positionV>
            <wp:extent cx="2595245" cy="1355725"/>
            <wp:effectExtent l="19050" t="19050" r="14605" b="15875"/>
            <wp:wrapNone/>
            <wp:docPr id="1" name="Immagine 1" descr="https://disegni.qumran2.net/archivio/494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archivio/494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5245" cy="1355725"/>
                    </a:xfrm>
                    <a:prstGeom prst="rect">
                      <a:avLst/>
                    </a:prstGeom>
                    <a:noFill/>
                    <a:ln w="19050">
                      <a:solidFill>
                        <a:srgbClr val="FFFF00"/>
                      </a:solidFill>
                    </a:ln>
                  </pic:spPr>
                </pic:pic>
              </a:graphicData>
            </a:graphic>
            <wp14:sizeRelH relativeFrom="page">
              <wp14:pctWidth>0</wp14:pctWidth>
            </wp14:sizeRelH>
            <wp14:sizeRelV relativeFrom="page">
              <wp14:pctHeight>0</wp14:pctHeight>
            </wp14:sizeRelV>
          </wp:anchor>
        </w:drawing>
      </w:r>
    </w:p>
    <w:p w:rsidR="00AC1D04" w:rsidRDefault="00AC1D04" w:rsidP="00EF7C5E">
      <w:pPr>
        <w:spacing w:after="0" w:line="240" w:lineRule="auto"/>
        <w:jc w:val="center"/>
        <w:rPr>
          <w:rFonts w:ascii="Maiandra GD" w:hAnsi="Maiandra GD"/>
          <w:b/>
          <w:color w:val="00B050"/>
          <w:sz w:val="24"/>
          <w:szCs w:val="24"/>
        </w:rPr>
      </w:pP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AC1D04" w:rsidP="00EF7C5E">
      <w:pPr>
        <w:spacing w:after="0" w:line="240" w:lineRule="auto"/>
        <w:jc w:val="center"/>
        <w:rPr>
          <w:rFonts w:ascii="Maiandra GD" w:hAnsi="Maiandra GD"/>
          <w:b/>
          <w:color w:val="00B050"/>
          <w:sz w:val="24"/>
          <w:szCs w:val="24"/>
        </w:rPr>
      </w:pPr>
    </w:p>
    <w:p w:rsidR="00AC1D04" w:rsidRDefault="006F5572" w:rsidP="006F5572">
      <w:pPr>
        <w:tabs>
          <w:tab w:val="left" w:pos="5475"/>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AC1D04" w:rsidP="00EF7C5E">
      <w:pPr>
        <w:spacing w:after="0" w:line="240" w:lineRule="auto"/>
        <w:jc w:val="center"/>
        <w:rPr>
          <w:rFonts w:ascii="Maiandra GD" w:hAnsi="Maiandra GD"/>
          <w:b/>
          <w:color w:val="00B050"/>
          <w:sz w:val="24"/>
          <w:szCs w:val="24"/>
        </w:rPr>
      </w:pPr>
    </w:p>
    <w:p w:rsidR="008844B2" w:rsidRDefault="008844B2"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8844B2" w:rsidRDefault="008844B2" w:rsidP="006F5572">
      <w:pPr>
        <w:spacing w:after="0" w:line="48" w:lineRule="auto"/>
        <w:rPr>
          <w:rFonts w:ascii="Maiandra GD" w:hAnsi="Maiandra GD"/>
          <w:b/>
          <w:color w:val="00B050"/>
          <w:sz w:val="24"/>
          <w:szCs w:val="24"/>
        </w:rPr>
      </w:pPr>
    </w:p>
    <w:p w:rsidR="008844B2" w:rsidRDefault="008844B2" w:rsidP="006F5572">
      <w:pPr>
        <w:spacing w:after="0" w:line="48" w:lineRule="auto"/>
        <w:rPr>
          <w:rFonts w:ascii="Maiandra GD" w:hAnsi="Maiandra GD"/>
          <w:b/>
          <w:color w:val="00B050"/>
          <w:sz w:val="24"/>
          <w:szCs w:val="24"/>
        </w:rPr>
      </w:pPr>
    </w:p>
    <w:p w:rsidR="00AC1D04" w:rsidRPr="006E42C0" w:rsidRDefault="006E42C0" w:rsidP="00EF7C5E">
      <w:pPr>
        <w:spacing w:after="0" w:line="240" w:lineRule="auto"/>
        <w:jc w:val="center"/>
        <w:rPr>
          <w:rFonts w:ascii="Tempus Sans ITC" w:hAnsi="Tempus Sans ITC"/>
          <w:b/>
          <w:color w:val="00B050"/>
          <w:sz w:val="24"/>
          <w:szCs w:val="24"/>
        </w:rPr>
      </w:pPr>
      <w:r w:rsidRPr="006E42C0">
        <w:rPr>
          <w:rFonts w:ascii="Tempus Sans ITC" w:hAnsi="Tempus Sans ITC" w:cs="Arial"/>
          <w:b/>
          <w:bCs/>
          <w:color w:val="00B050"/>
        </w:rPr>
        <w:t>Vegliate, perché non sapete né il giorno né l’ora.</w:t>
      </w:r>
    </w:p>
    <w:p w:rsidR="00141B4A" w:rsidRPr="006E42C0" w:rsidRDefault="00141B4A" w:rsidP="00EF7C5E">
      <w:pPr>
        <w:spacing w:after="0" w:line="240" w:lineRule="auto"/>
        <w:jc w:val="center"/>
        <w:rPr>
          <w:rFonts w:ascii="Tempus Sans ITC" w:hAnsi="Tempus Sans ITC"/>
          <w:b/>
          <w:color w:val="00B050"/>
          <w:sz w:val="24"/>
          <w:szCs w:val="24"/>
        </w:rPr>
      </w:pPr>
    </w:p>
    <w:p w:rsidR="00F4697E" w:rsidRPr="00F4697E" w:rsidRDefault="00141B4A" w:rsidP="00F4697E">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PRIMA </w:t>
      </w:r>
      <w:r w:rsidRPr="008844B2">
        <w:rPr>
          <w:rFonts w:ascii="Maiandra GD" w:hAnsi="Maiandra GD"/>
          <w:b/>
          <w:bCs/>
          <w:sz w:val="20"/>
          <w:szCs w:val="20"/>
        </w:rPr>
        <w:t xml:space="preserve">LETTURA </w:t>
      </w:r>
      <w:r w:rsidR="00F4697E" w:rsidRPr="00F4697E">
        <w:rPr>
          <w:rFonts w:ascii="Maiandra GD" w:hAnsi="Maiandra GD"/>
          <w:i/>
          <w:sz w:val="20"/>
          <w:szCs w:val="20"/>
        </w:rPr>
        <w:t>(Sap 6,12-16)</w:t>
      </w:r>
    </w:p>
    <w:p w:rsidR="00F4697E" w:rsidRPr="00F4697E" w:rsidRDefault="00F4697E" w:rsidP="00F4697E">
      <w:pPr>
        <w:pStyle w:val="NormaleWeb"/>
        <w:spacing w:before="0" w:beforeAutospacing="0" w:after="0" w:afterAutospacing="0" w:line="72" w:lineRule="auto"/>
        <w:rPr>
          <w:rFonts w:ascii="Maiandra GD" w:hAnsi="Maiandra GD"/>
          <w:i/>
          <w:sz w:val="20"/>
          <w:szCs w:val="20"/>
        </w:rPr>
      </w:pPr>
    </w:p>
    <w:p w:rsidR="00F4697E" w:rsidRPr="00F4697E" w:rsidRDefault="00F4697E" w:rsidP="00F4697E">
      <w:pPr>
        <w:pStyle w:val="NormaleWeb"/>
        <w:spacing w:before="0" w:beforeAutospacing="0" w:after="0" w:afterAutospacing="0"/>
        <w:rPr>
          <w:rFonts w:ascii="Maiandra GD" w:hAnsi="Maiandra GD"/>
          <w:i/>
          <w:sz w:val="20"/>
          <w:szCs w:val="20"/>
        </w:rPr>
      </w:pPr>
      <w:r w:rsidRPr="00F4697E">
        <w:rPr>
          <w:rFonts w:ascii="Maiandra GD" w:hAnsi="Maiandra GD"/>
          <w:i/>
          <w:sz w:val="20"/>
          <w:szCs w:val="20"/>
        </w:rPr>
        <w:t>La sapienza si lascia trovare da quelli che la cercano.</w:t>
      </w:r>
    </w:p>
    <w:p w:rsidR="00F4697E" w:rsidRPr="00F4697E" w:rsidRDefault="00F4697E" w:rsidP="00F4697E">
      <w:pPr>
        <w:pStyle w:val="NormaleWeb"/>
        <w:spacing w:before="0" w:beforeAutospacing="0" w:after="0" w:afterAutospacing="0" w:line="72" w:lineRule="auto"/>
        <w:rPr>
          <w:rFonts w:ascii="Maiandra GD" w:hAnsi="Maiandra GD"/>
          <w:i/>
          <w:sz w:val="20"/>
          <w:szCs w:val="20"/>
        </w:rPr>
      </w:pPr>
    </w:p>
    <w:p w:rsidR="00F4697E" w:rsidRPr="00F4697E" w:rsidRDefault="00F4697E" w:rsidP="00F4697E">
      <w:pPr>
        <w:pStyle w:val="NormaleWeb"/>
        <w:spacing w:before="0" w:beforeAutospacing="0" w:after="0" w:afterAutospacing="0"/>
        <w:rPr>
          <w:rFonts w:ascii="Maiandra GD" w:hAnsi="Maiandra GD"/>
          <w:b/>
          <w:i/>
          <w:sz w:val="20"/>
          <w:szCs w:val="20"/>
        </w:rPr>
      </w:pPr>
      <w:r w:rsidRPr="00F4697E">
        <w:rPr>
          <w:rFonts w:ascii="Maiandra GD" w:hAnsi="Maiandra GD"/>
          <w:b/>
          <w:sz w:val="20"/>
          <w:szCs w:val="20"/>
        </w:rPr>
        <w:t>Dal libro della Sapienza</w:t>
      </w:r>
    </w:p>
    <w:p w:rsidR="00F4697E" w:rsidRPr="00F4697E" w:rsidRDefault="00F4697E" w:rsidP="008844B2">
      <w:pPr>
        <w:pStyle w:val="NormaleWeb"/>
        <w:spacing w:before="0" w:beforeAutospacing="0" w:after="0" w:afterAutospacing="0"/>
        <w:jc w:val="both"/>
        <w:rPr>
          <w:rFonts w:ascii="Maiandra GD" w:hAnsi="Maiandra GD"/>
          <w:sz w:val="20"/>
          <w:szCs w:val="20"/>
        </w:rPr>
      </w:pPr>
      <w:r w:rsidRPr="00F4697E">
        <w:rPr>
          <w:rFonts w:ascii="Maiandra GD" w:hAnsi="Maiandra GD"/>
          <w:sz w:val="20"/>
          <w:szCs w:val="20"/>
        </w:rPr>
        <w:t>La sapienza è splendida e non sfiorisce, facilmente si lascia vedere da coloro che la aman</w:t>
      </w:r>
      <w:r>
        <w:rPr>
          <w:rFonts w:ascii="Maiandra GD" w:hAnsi="Maiandra GD"/>
          <w:sz w:val="20"/>
          <w:szCs w:val="20"/>
        </w:rPr>
        <w:t xml:space="preserve">o </w:t>
      </w:r>
      <w:r w:rsidRPr="00F4697E">
        <w:rPr>
          <w:rFonts w:ascii="Maiandra GD" w:hAnsi="Maiandra GD"/>
          <w:sz w:val="20"/>
          <w:szCs w:val="20"/>
        </w:rPr>
        <w:t>e si lascia trovare da quelli che la cercano. Nel farsi conoscere pre</w:t>
      </w:r>
      <w:r>
        <w:rPr>
          <w:rFonts w:ascii="Maiandra GD" w:hAnsi="Maiandra GD"/>
          <w:sz w:val="20"/>
          <w:szCs w:val="20"/>
        </w:rPr>
        <w:t xml:space="preserve">viene coloro che la desiderano. </w:t>
      </w:r>
      <w:r w:rsidRPr="00F4697E">
        <w:rPr>
          <w:rFonts w:ascii="Maiandra GD" w:hAnsi="Maiandra GD"/>
          <w:sz w:val="20"/>
          <w:szCs w:val="20"/>
        </w:rPr>
        <w:t>Chi si alza di buon mattino per cercarla non si affaticherà, la troverà seduta alla sua porta. Riflettere su di lei, infatti, è intelligenza perfetta, chi veglia a causa sua sarà presto senza affanni; poiché lei stessa va in cerca di quelli che sono degni di lei, app</w:t>
      </w:r>
      <w:r>
        <w:rPr>
          <w:rFonts w:ascii="Maiandra GD" w:hAnsi="Maiandra GD"/>
          <w:sz w:val="20"/>
          <w:szCs w:val="20"/>
        </w:rPr>
        <w:t xml:space="preserve">are loro benevola per le strade </w:t>
      </w:r>
      <w:r w:rsidRPr="00F4697E">
        <w:rPr>
          <w:rFonts w:ascii="Maiandra GD" w:hAnsi="Maiandra GD"/>
          <w:sz w:val="20"/>
          <w:szCs w:val="20"/>
        </w:rPr>
        <w:t>e in ogni progetto va loro incontro.</w:t>
      </w:r>
      <w:r w:rsidR="00063674">
        <w:rPr>
          <w:rFonts w:ascii="Maiandra GD" w:hAnsi="Maiandra GD"/>
          <w:sz w:val="20"/>
          <w:szCs w:val="20"/>
        </w:rPr>
        <w:t xml:space="preserve"> </w:t>
      </w:r>
    </w:p>
    <w:p w:rsidR="00F4697E" w:rsidRDefault="00F4697E" w:rsidP="008844B2">
      <w:pPr>
        <w:pStyle w:val="NormaleWeb"/>
        <w:spacing w:before="0" w:beforeAutospacing="0" w:after="0" w:afterAutospacing="0"/>
        <w:jc w:val="both"/>
      </w:pPr>
    </w:p>
    <w:p w:rsidR="00F4697E" w:rsidRDefault="00141B4A" w:rsidP="00F4697E">
      <w:pPr>
        <w:pStyle w:val="NormaleWeb"/>
        <w:spacing w:before="0" w:beforeAutospacing="0" w:after="0" w:afterAutospacing="0"/>
        <w:rPr>
          <w:rFonts w:ascii="Maiandra GD" w:hAnsi="Maiandra GD"/>
          <w:i/>
          <w:sz w:val="20"/>
          <w:szCs w:val="20"/>
        </w:rPr>
      </w:pPr>
      <w:r w:rsidRPr="00141B4A">
        <w:rPr>
          <w:rFonts w:ascii="Maiandra GD" w:hAnsi="Maiandra GD"/>
          <w:b/>
          <w:bCs/>
          <w:sz w:val="20"/>
          <w:szCs w:val="20"/>
        </w:rPr>
        <w:t xml:space="preserve">SALMO </w:t>
      </w:r>
      <w:r w:rsidRPr="00F4697E">
        <w:rPr>
          <w:rFonts w:ascii="Maiandra GD" w:hAnsi="Maiandra GD"/>
          <w:b/>
          <w:bCs/>
          <w:sz w:val="20"/>
          <w:szCs w:val="20"/>
        </w:rPr>
        <w:t xml:space="preserve">RESPONSORIALE </w:t>
      </w:r>
      <w:r w:rsidRPr="00F4697E">
        <w:rPr>
          <w:rFonts w:ascii="Maiandra GD" w:hAnsi="Maiandra GD"/>
          <w:i/>
          <w:iCs/>
          <w:sz w:val="20"/>
          <w:szCs w:val="20"/>
        </w:rPr>
        <w:t xml:space="preserve">(Sal </w:t>
      </w:r>
      <w:r w:rsidR="00F4697E" w:rsidRPr="00F4697E">
        <w:rPr>
          <w:rFonts w:ascii="Maiandra GD" w:hAnsi="Maiandra GD"/>
          <w:i/>
          <w:iCs/>
          <w:sz w:val="20"/>
          <w:szCs w:val="20"/>
        </w:rPr>
        <w:t>62</w:t>
      </w:r>
      <w:r w:rsidRPr="00F4697E">
        <w:rPr>
          <w:rFonts w:ascii="Maiandra GD" w:hAnsi="Maiandra GD"/>
          <w:i/>
          <w:iCs/>
          <w:sz w:val="20"/>
          <w:szCs w:val="20"/>
        </w:rPr>
        <w:t>)</w:t>
      </w:r>
    </w:p>
    <w:p w:rsidR="00F4697E" w:rsidRDefault="00F4697E" w:rsidP="00F4697E">
      <w:pPr>
        <w:pStyle w:val="NormaleWeb"/>
        <w:spacing w:before="0" w:beforeAutospacing="0" w:after="0" w:afterAutospacing="0" w:line="120" w:lineRule="auto"/>
        <w:jc w:val="both"/>
        <w:rPr>
          <w:rFonts w:ascii="Maiandra GD" w:hAnsi="Maiandra GD"/>
          <w:i/>
          <w:sz w:val="20"/>
          <w:szCs w:val="20"/>
        </w:rPr>
      </w:pPr>
    </w:p>
    <w:p w:rsidR="00F4697E" w:rsidRDefault="00141B4A" w:rsidP="00F4697E">
      <w:pPr>
        <w:pStyle w:val="NormaleWeb"/>
        <w:spacing w:before="0" w:beforeAutospacing="0" w:after="0" w:afterAutospacing="0"/>
        <w:rPr>
          <w:rFonts w:ascii="Maiandra GD" w:hAnsi="Maiandra GD"/>
          <w:i/>
          <w:sz w:val="20"/>
          <w:szCs w:val="20"/>
        </w:rPr>
      </w:pPr>
      <w:r w:rsidRPr="00F4697E">
        <w:rPr>
          <w:rFonts w:ascii="Maiandra GD" w:hAnsi="Maiandra GD"/>
          <w:b/>
          <w:bCs/>
          <w:sz w:val="20"/>
          <w:szCs w:val="20"/>
        </w:rPr>
        <w:t xml:space="preserve">Rit: </w:t>
      </w:r>
      <w:r w:rsidR="00F4697E" w:rsidRPr="00F4697E">
        <w:rPr>
          <w:rFonts w:ascii="Maiandra GD" w:hAnsi="Maiandra GD"/>
          <w:b/>
          <w:sz w:val="20"/>
          <w:szCs w:val="20"/>
        </w:rPr>
        <w:t>Ha sete di te, Signore, l’anima mia.</w:t>
      </w:r>
      <w:r w:rsidR="00F4697E" w:rsidRPr="00F4697E">
        <w:rPr>
          <w:rFonts w:ascii="Maiandra GD" w:hAnsi="Maiandra GD"/>
          <w:sz w:val="20"/>
          <w:szCs w:val="20"/>
        </w:rPr>
        <w:t xml:space="preserve"> </w:t>
      </w:r>
    </w:p>
    <w:p w:rsidR="00F4697E" w:rsidRDefault="00F4697E" w:rsidP="00053B66">
      <w:pPr>
        <w:pStyle w:val="NormaleWeb"/>
        <w:spacing w:before="0" w:beforeAutospacing="0" w:after="0" w:afterAutospacing="0" w:line="120" w:lineRule="auto"/>
        <w:jc w:val="both"/>
        <w:rPr>
          <w:rFonts w:ascii="Maiandra GD" w:hAnsi="Maiandra GD"/>
          <w:i/>
          <w:sz w:val="20"/>
          <w:szCs w:val="20"/>
        </w:rPr>
      </w:pPr>
    </w:p>
    <w:p w:rsidR="00F4697E" w:rsidRDefault="00F4697E" w:rsidP="00F4697E">
      <w:pPr>
        <w:pStyle w:val="NormaleWeb"/>
        <w:spacing w:before="0" w:beforeAutospacing="0" w:after="0" w:afterAutospacing="0"/>
        <w:rPr>
          <w:rFonts w:ascii="Maiandra GD" w:hAnsi="Maiandra GD"/>
          <w:sz w:val="20"/>
          <w:szCs w:val="20"/>
        </w:rPr>
      </w:pPr>
      <w:r w:rsidRPr="00F4697E">
        <w:rPr>
          <w:rFonts w:ascii="Maiandra GD" w:hAnsi="Maiandra GD"/>
          <w:sz w:val="20"/>
          <w:szCs w:val="20"/>
        </w:rPr>
        <w:t>O Dio, tu sei il mio Dio,</w:t>
      </w:r>
      <w:r w:rsidRPr="00F4697E">
        <w:rPr>
          <w:rFonts w:ascii="Maiandra GD" w:hAnsi="Maiandra GD"/>
          <w:sz w:val="20"/>
          <w:szCs w:val="20"/>
        </w:rPr>
        <w:br/>
        <w:t>dall’aurora io ti cerco,</w:t>
      </w:r>
      <w:r w:rsidRPr="00F4697E">
        <w:rPr>
          <w:rFonts w:ascii="Maiandra GD" w:hAnsi="Maiandra GD"/>
          <w:sz w:val="20"/>
          <w:szCs w:val="20"/>
        </w:rPr>
        <w:br/>
        <w:t>ha sete di te l’anima mia,</w:t>
      </w:r>
      <w:r w:rsidRPr="00F4697E">
        <w:rPr>
          <w:rFonts w:ascii="Maiandra GD" w:hAnsi="Maiandra GD"/>
          <w:sz w:val="20"/>
          <w:szCs w:val="20"/>
        </w:rPr>
        <w:br/>
        <w:t>desidera te la mia carne</w:t>
      </w:r>
      <w:r w:rsidRPr="00F4697E">
        <w:rPr>
          <w:rFonts w:ascii="Maiandra GD" w:hAnsi="Maiandra GD"/>
          <w:sz w:val="20"/>
          <w:szCs w:val="20"/>
        </w:rPr>
        <w:br/>
        <w:t>in terra</w:t>
      </w:r>
      <w:r>
        <w:rPr>
          <w:rFonts w:ascii="Maiandra GD" w:hAnsi="Maiandra GD"/>
          <w:sz w:val="20"/>
          <w:szCs w:val="20"/>
        </w:rPr>
        <w:t xml:space="preserve"> arida, assetata, senz’acqua. </w:t>
      </w:r>
    </w:p>
    <w:p w:rsidR="00F4697E" w:rsidRDefault="00F4697E" w:rsidP="00F4697E">
      <w:pPr>
        <w:pStyle w:val="NormaleWeb"/>
        <w:spacing w:before="0" w:beforeAutospacing="0" w:after="0" w:afterAutospacing="0" w:line="168" w:lineRule="auto"/>
        <w:rPr>
          <w:rFonts w:ascii="Maiandra GD" w:hAnsi="Maiandra GD"/>
          <w:sz w:val="20"/>
          <w:szCs w:val="20"/>
        </w:rPr>
      </w:pPr>
    </w:p>
    <w:p w:rsidR="00F4697E" w:rsidRDefault="00F4697E" w:rsidP="00F4697E">
      <w:pPr>
        <w:pStyle w:val="NormaleWeb"/>
        <w:spacing w:before="0" w:beforeAutospacing="0" w:after="0" w:afterAutospacing="0"/>
        <w:rPr>
          <w:rFonts w:ascii="Maiandra GD" w:hAnsi="Maiandra GD"/>
          <w:sz w:val="20"/>
          <w:szCs w:val="20"/>
        </w:rPr>
      </w:pPr>
      <w:r w:rsidRPr="00F4697E">
        <w:rPr>
          <w:rFonts w:ascii="Maiandra GD" w:hAnsi="Maiandra GD"/>
          <w:sz w:val="20"/>
          <w:szCs w:val="20"/>
        </w:rPr>
        <w:t>Così nel santuario ti ho contemplato,</w:t>
      </w:r>
      <w:r w:rsidRPr="00F4697E">
        <w:rPr>
          <w:rFonts w:ascii="Maiandra GD" w:hAnsi="Maiandra GD"/>
          <w:sz w:val="20"/>
          <w:szCs w:val="20"/>
        </w:rPr>
        <w:br/>
        <w:t>guardando la tua potenza e la tua gloria.</w:t>
      </w:r>
      <w:r w:rsidRPr="00F4697E">
        <w:rPr>
          <w:rFonts w:ascii="Maiandra GD" w:hAnsi="Maiandra GD"/>
          <w:sz w:val="20"/>
          <w:szCs w:val="20"/>
        </w:rPr>
        <w:br/>
        <w:t>Poiché il tuo amore vale più della vita,</w:t>
      </w:r>
      <w:r w:rsidRPr="00F4697E">
        <w:rPr>
          <w:rFonts w:ascii="Maiandra GD" w:hAnsi="Maiandra GD"/>
          <w:sz w:val="20"/>
          <w:szCs w:val="20"/>
        </w:rPr>
        <w:br/>
        <w:t xml:space="preserve">le mie </w:t>
      </w:r>
      <w:r>
        <w:rPr>
          <w:rFonts w:ascii="Maiandra GD" w:hAnsi="Maiandra GD"/>
          <w:sz w:val="20"/>
          <w:szCs w:val="20"/>
        </w:rPr>
        <w:t>labbra canteranno la tua lode.</w:t>
      </w:r>
    </w:p>
    <w:p w:rsidR="00F4697E" w:rsidRDefault="00F4697E" w:rsidP="00F4697E">
      <w:pPr>
        <w:pStyle w:val="NormaleWeb"/>
        <w:spacing w:before="0" w:beforeAutospacing="0" w:after="0" w:afterAutospacing="0" w:line="168" w:lineRule="auto"/>
        <w:rPr>
          <w:rFonts w:ascii="Maiandra GD" w:hAnsi="Maiandra GD"/>
          <w:sz w:val="20"/>
          <w:szCs w:val="20"/>
        </w:rPr>
      </w:pPr>
    </w:p>
    <w:p w:rsidR="00F4697E" w:rsidRDefault="00F4697E" w:rsidP="00F4697E">
      <w:pPr>
        <w:pStyle w:val="NormaleWeb"/>
        <w:spacing w:before="0" w:beforeAutospacing="0" w:after="0" w:afterAutospacing="0"/>
        <w:rPr>
          <w:rFonts w:ascii="Maiandra GD" w:hAnsi="Maiandra GD"/>
          <w:sz w:val="20"/>
          <w:szCs w:val="20"/>
        </w:rPr>
      </w:pPr>
      <w:r w:rsidRPr="00F4697E">
        <w:rPr>
          <w:rFonts w:ascii="Maiandra GD" w:hAnsi="Maiandra GD"/>
          <w:sz w:val="20"/>
          <w:szCs w:val="20"/>
        </w:rPr>
        <w:t>Così ti benedirò per tutta la vita:</w:t>
      </w:r>
      <w:r w:rsidRPr="00F4697E">
        <w:rPr>
          <w:rFonts w:ascii="Maiandra GD" w:hAnsi="Maiandra GD"/>
          <w:sz w:val="20"/>
          <w:szCs w:val="20"/>
        </w:rPr>
        <w:br/>
        <w:t>nel tuo nome alzerò le mie mani.</w:t>
      </w:r>
      <w:r w:rsidRPr="00F4697E">
        <w:rPr>
          <w:rFonts w:ascii="Maiandra GD" w:hAnsi="Maiandra GD"/>
          <w:sz w:val="20"/>
          <w:szCs w:val="20"/>
        </w:rPr>
        <w:br/>
        <w:t>Come saziato dai cibi migliori,</w:t>
      </w:r>
      <w:r w:rsidRPr="00F4697E">
        <w:rPr>
          <w:rFonts w:ascii="Maiandra GD" w:hAnsi="Maiandra GD"/>
          <w:sz w:val="20"/>
          <w:szCs w:val="20"/>
        </w:rPr>
        <w:br/>
        <w:t>con labbra gi</w:t>
      </w:r>
      <w:r>
        <w:rPr>
          <w:rFonts w:ascii="Maiandra GD" w:hAnsi="Maiandra GD"/>
          <w:sz w:val="20"/>
          <w:szCs w:val="20"/>
        </w:rPr>
        <w:t xml:space="preserve">oiose ti loderà la mia bocca. </w:t>
      </w:r>
    </w:p>
    <w:p w:rsidR="00F4697E" w:rsidRDefault="00F4697E" w:rsidP="00F4697E">
      <w:pPr>
        <w:pStyle w:val="NormaleWeb"/>
        <w:spacing w:before="0" w:beforeAutospacing="0" w:after="0" w:afterAutospacing="0" w:line="168" w:lineRule="auto"/>
        <w:rPr>
          <w:rFonts w:ascii="Maiandra GD" w:hAnsi="Maiandra GD"/>
          <w:sz w:val="20"/>
          <w:szCs w:val="20"/>
        </w:rPr>
      </w:pPr>
    </w:p>
    <w:p w:rsidR="00141B4A" w:rsidRDefault="00F4697E" w:rsidP="00F4697E">
      <w:pPr>
        <w:pStyle w:val="NormaleWeb"/>
        <w:spacing w:before="0" w:beforeAutospacing="0" w:after="0" w:afterAutospacing="0"/>
        <w:rPr>
          <w:rFonts w:ascii="Maiandra GD" w:hAnsi="Maiandra GD"/>
          <w:i/>
          <w:sz w:val="20"/>
          <w:szCs w:val="20"/>
        </w:rPr>
      </w:pPr>
      <w:r w:rsidRPr="00F4697E">
        <w:rPr>
          <w:rFonts w:ascii="Maiandra GD" w:hAnsi="Maiandra GD"/>
          <w:sz w:val="20"/>
          <w:szCs w:val="20"/>
        </w:rPr>
        <w:t>Quando nel mio letto di te mi ricordo</w:t>
      </w:r>
      <w:r w:rsidRPr="00F4697E">
        <w:rPr>
          <w:rFonts w:ascii="Maiandra GD" w:hAnsi="Maiandra GD"/>
          <w:sz w:val="20"/>
          <w:szCs w:val="20"/>
        </w:rPr>
        <w:br/>
        <w:t>e penso a te nelle veglie notturne,</w:t>
      </w:r>
      <w:r w:rsidRPr="00F4697E">
        <w:rPr>
          <w:rFonts w:ascii="Maiandra GD" w:hAnsi="Maiandra GD"/>
          <w:sz w:val="20"/>
          <w:szCs w:val="20"/>
        </w:rPr>
        <w:br/>
        <w:t>a te che sei stato il mio aiuto,</w:t>
      </w:r>
      <w:r w:rsidRPr="00F4697E">
        <w:rPr>
          <w:rFonts w:ascii="Maiandra GD" w:hAnsi="Maiandra GD"/>
          <w:sz w:val="20"/>
          <w:szCs w:val="20"/>
        </w:rPr>
        <w:br/>
        <w:t xml:space="preserve">esulto di gioia all’ombra delle tue ali. </w:t>
      </w:r>
    </w:p>
    <w:p w:rsidR="00F4697E" w:rsidRPr="00F4697E" w:rsidRDefault="00F4697E" w:rsidP="00F4697E">
      <w:pPr>
        <w:pStyle w:val="NormaleWeb"/>
        <w:spacing w:before="0" w:beforeAutospacing="0" w:after="0" w:afterAutospacing="0"/>
        <w:rPr>
          <w:rFonts w:ascii="Maiandra GD" w:hAnsi="Maiandra GD"/>
          <w:i/>
          <w:sz w:val="20"/>
          <w:szCs w:val="20"/>
        </w:rPr>
      </w:pPr>
    </w:p>
    <w:p w:rsidR="00F4697E" w:rsidRPr="00F4697E" w:rsidRDefault="00141B4A" w:rsidP="00F4697E">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SECONDA LETTURA </w:t>
      </w:r>
      <w:r w:rsidR="00F4697E" w:rsidRPr="00F4697E">
        <w:rPr>
          <w:rFonts w:ascii="Maiandra GD" w:hAnsi="Maiandra GD"/>
          <w:i/>
          <w:sz w:val="20"/>
          <w:szCs w:val="20"/>
        </w:rPr>
        <w:t>(1Ts 4,13-18)</w:t>
      </w:r>
      <w:r w:rsidR="00F4697E" w:rsidRPr="00F4697E">
        <w:rPr>
          <w:rFonts w:ascii="Maiandra GD" w:hAnsi="Maiandra GD"/>
          <w:sz w:val="20"/>
          <w:szCs w:val="20"/>
        </w:rPr>
        <w:t xml:space="preserve"> </w:t>
      </w:r>
    </w:p>
    <w:p w:rsidR="00F4697E" w:rsidRPr="00F4697E" w:rsidRDefault="00F4697E" w:rsidP="00F4697E">
      <w:pPr>
        <w:pStyle w:val="NormaleWeb"/>
        <w:spacing w:before="0" w:beforeAutospacing="0" w:after="0" w:afterAutospacing="0" w:line="72" w:lineRule="auto"/>
        <w:rPr>
          <w:rFonts w:ascii="Maiandra GD" w:hAnsi="Maiandra GD"/>
          <w:sz w:val="20"/>
          <w:szCs w:val="20"/>
        </w:rPr>
      </w:pPr>
    </w:p>
    <w:p w:rsidR="00F4697E" w:rsidRPr="00F4697E" w:rsidRDefault="00F4697E" w:rsidP="00F4697E">
      <w:pPr>
        <w:pStyle w:val="NormaleWeb"/>
        <w:spacing w:before="0" w:beforeAutospacing="0" w:after="0" w:afterAutospacing="0"/>
        <w:rPr>
          <w:rFonts w:ascii="Maiandra GD" w:hAnsi="Maiandra GD"/>
          <w:sz w:val="20"/>
          <w:szCs w:val="20"/>
        </w:rPr>
      </w:pPr>
      <w:r w:rsidRPr="00F4697E">
        <w:rPr>
          <w:rFonts w:ascii="Maiandra GD" w:hAnsi="Maiandra GD"/>
          <w:i/>
          <w:sz w:val="20"/>
          <w:szCs w:val="20"/>
        </w:rPr>
        <w:t>Dio, per mezzo di Gesù, radunerà con lui coloro che sono morti.</w:t>
      </w:r>
      <w:r w:rsidRPr="00F4697E">
        <w:rPr>
          <w:rFonts w:ascii="Maiandra GD" w:hAnsi="Maiandra GD"/>
          <w:sz w:val="20"/>
          <w:szCs w:val="20"/>
        </w:rPr>
        <w:t xml:space="preserve"> </w:t>
      </w:r>
    </w:p>
    <w:p w:rsidR="00F4697E" w:rsidRPr="00F4697E" w:rsidRDefault="00F4697E" w:rsidP="00F4697E">
      <w:pPr>
        <w:pStyle w:val="NormaleWeb"/>
        <w:spacing w:before="0" w:beforeAutospacing="0" w:after="0" w:afterAutospacing="0" w:line="72" w:lineRule="auto"/>
        <w:rPr>
          <w:rFonts w:ascii="Maiandra GD" w:hAnsi="Maiandra GD"/>
          <w:sz w:val="20"/>
          <w:szCs w:val="20"/>
        </w:rPr>
      </w:pPr>
    </w:p>
    <w:p w:rsidR="00F4697E" w:rsidRPr="00F4697E" w:rsidRDefault="00F4697E" w:rsidP="00F4697E">
      <w:pPr>
        <w:pStyle w:val="NormaleWeb"/>
        <w:spacing w:before="0" w:beforeAutospacing="0" w:after="0" w:afterAutospacing="0"/>
        <w:rPr>
          <w:rFonts w:ascii="Maiandra GD" w:hAnsi="Maiandra GD"/>
          <w:b/>
          <w:sz w:val="20"/>
          <w:szCs w:val="20"/>
        </w:rPr>
      </w:pPr>
      <w:r w:rsidRPr="00F4697E">
        <w:rPr>
          <w:rFonts w:ascii="Maiandra GD" w:hAnsi="Maiandra GD"/>
          <w:b/>
          <w:sz w:val="20"/>
          <w:szCs w:val="20"/>
        </w:rPr>
        <w:t>Dalla prima lettera di san Paolo apostolo ai Tessalonicési</w:t>
      </w:r>
    </w:p>
    <w:p w:rsidR="00F4697E" w:rsidRDefault="00F4697E" w:rsidP="00F4697E">
      <w:pPr>
        <w:pStyle w:val="NormaleWeb"/>
        <w:spacing w:before="0" w:beforeAutospacing="0" w:after="0" w:afterAutospacing="0"/>
        <w:jc w:val="both"/>
        <w:rPr>
          <w:rFonts w:ascii="Maiandra GD" w:hAnsi="Maiandra GD"/>
          <w:sz w:val="20"/>
          <w:szCs w:val="20"/>
        </w:rPr>
      </w:pPr>
      <w:r w:rsidRPr="00F4697E">
        <w:rPr>
          <w:rFonts w:ascii="Maiandra GD" w:hAnsi="Maiandra GD"/>
          <w:sz w:val="20"/>
          <w:szCs w:val="20"/>
        </w:rPr>
        <w:t>Non vogliamo, fratelli, lasciarvi nell’ignoranza a proposito di quelli che sono morti, perché non siate tristi come gli altri che non hanno speranza. Se infatti crediamo che Gesù è morto e risorto, così anche Dio, per mezzo di Gesù, radunerà con lui coloro che sono morti. Sulla parola del Signore infatti vi diciamo questo: noi, che viviamo e che saremo ancora in vita alla venuta del Signore, non avremo alcuna precedenza su quelli che sono morti. Perché il Signore stesso, a un ordine, alla voce dell’arcangelo e al suono della tromba di Dio, discenderà dal cielo. E prima risorgeranno i morti in Cristo; quindi noi, che viviamo e che saremo ancora in vita, verremo rapiti insieme con loro nelle nubi, per andare incontro al Signore in alto, e così per sempre saremo con il Signore. Confortatevi dunque a vicenda con queste parole.</w:t>
      </w:r>
    </w:p>
    <w:p w:rsidR="008844B2" w:rsidRDefault="008844B2" w:rsidP="008844B2">
      <w:pPr>
        <w:pStyle w:val="NormaleWeb"/>
        <w:spacing w:before="0" w:beforeAutospacing="0" w:after="0" w:afterAutospacing="0"/>
        <w:jc w:val="both"/>
      </w:pPr>
    </w:p>
    <w:p w:rsidR="00141B4A" w:rsidRDefault="00141B4A" w:rsidP="008844B2">
      <w:pPr>
        <w:pStyle w:val="NormaleWeb"/>
        <w:spacing w:before="0" w:beforeAutospacing="0" w:after="0" w:afterAutospacing="0"/>
        <w:rPr>
          <w:rFonts w:ascii="Maiandra GD" w:hAnsi="Maiandra GD"/>
          <w:sz w:val="20"/>
          <w:szCs w:val="20"/>
        </w:rPr>
      </w:pPr>
      <w:r>
        <w:rPr>
          <w:rFonts w:ascii="Maiandra GD" w:hAnsi="Maiandra GD"/>
          <w:b/>
          <w:bCs/>
          <w:sz w:val="20"/>
          <w:szCs w:val="20"/>
        </w:rPr>
        <w:t>C</w:t>
      </w:r>
      <w:r w:rsidRPr="00141B4A">
        <w:rPr>
          <w:rFonts w:ascii="Maiandra GD" w:hAnsi="Maiandra GD"/>
          <w:b/>
          <w:bCs/>
          <w:sz w:val="20"/>
          <w:szCs w:val="20"/>
        </w:rPr>
        <w:t xml:space="preserve">anto al Vangelo </w:t>
      </w:r>
      <w:r w:rsidRPr="00F4697E">
        <w:rPr>
          <w:rFonts w:ascii="Maiandra GD" w:hAnsi="Maiandra GD"/>
          <w:i/>
          <w:iCs/>
          <w:sz w:val="20"/>
          <w:szCs w:val="20"/>
        </w:rPr>
        <w:t>(</w:t>
      </w:r>
      <w:r w:rsidR="002B36B5" w:rsidRPr="00F4697E">
        <w:rPr>
          <w:rFonts w:ascii="Maiandra GD" w:hAnsi="Maiandra GD"/>
          <w:i/>
          <w:sz w:val="20"/>
          <w:szCs w:val="20"/>
        </w:rPr>
        <w:t xml:space="preserve">Mt </w:t>
      </w:r>
      <w:r w:rsidR="00F4697E" w:rsidRPr="00F4697E">
        <w:rPr>
          <w:rFonts w:ascii="Maiandra GD" w:hAnsi="Maiandra GD"/>
          <w:i/>
          <w:sz w:val="20"/>
          <w:szCs w:val="20"/>
        </w:rPr>
        <w:t>24,42.44</w:t>
      </w:r>
      <w:r w:rsidRPr="00F4697E">
        <w:rPr>
          <w:rFonts w:ascii="Maiandra GD" w:hAnsi="Maiandra GD"/>
          <w:i/>
          <w:iCs/>
          <w:sz w:val="20"/>
          <w:szCs w:val="20"/>
        </w:rPr>
        <w:t>)</w:t>
      </w:r>
      <w:r w:rsidRPr="00141B4A">
        <w:rPr>
          <w:rFonts w:ascii="Maiandra GD" w:hAnsi="Maiandra GD"/>
          <w:sz w:val="20"/>
          <w:szCs w:val="20"/>
        </w:rPr>
        <w:t xml:space="preserve"> </w:t>
      </w:r>
      <w:r w:rsidRPr="00141B4A">
        <w:rPr>
          <w:rFonts w:ascii="Maiandra GD" w:hAnsi="Maiandra GD"/>
          <w:sz w:val="20"/>
          <w:szCs w:val="20"/>
        </w:rPr>
        <w:br/>
      </w:r>
      <w:r w:rsidRPr="009B217B">
        <w:rPr>
          <w:rFonts w:ascii="Maiandra GD" w:hAnsi="Maiandra GD"/>
          <w:i/>
          <w:sz w:val="20"/>
          <w:szCs w:val="20"/>
        </w:rPr>
        <w:t>Alleluia, alleluia.</w:t>
      </w:r>
      <w:r w:rsidRPr="00141B4A">
        <w:rPr>
          <w:rFonts w:ascii="Maiandra GD" w:hAnsi="Maiandra GD"/>
          <w:sz w:val="20"/>
          <w:szCs w:val="20"/>
        </w:rPr>
        <w:br/>
      </w:r>
      <w:r w:rsidR="00F4697E" w:rsidRPr="00F4697E">
        <w:rPr>
          <w:rFonts w:ascii="Maiandra GD" w:hAnsi="Maiandra GD"/>
          <w:sz w:val="20"/>
          <w:szCs w:val="20"/>
        </w:rPr>
        <w:t>Vegliate e tenetevi pronti,</w:t>
      </w:r>
      <w:r w:rsidR="00F4697E" w:rsidRPr="00F4697E">
        <w:rPr>
          <w:rFonts w:ascii="Maiandra GD" w:hAnsi="Maiandra GD"/>
          <w:sz w:val="20"/>
          <w:szCs w:val="20"/>
        </w:rPr>
        <w:br/>
        <w:t>perché, nell’ora che non immaginate,</w:t>
      </w:r>
      <w:r w:rsidR="00F4697E" w:rsidRPr="00F4697E">
        <w:rPr>
          <w:rFonts w:ascii="Maiandra GD" w:hAnsi="Maiandra GD"/>
          <w:sz w:val="20"/>
          <w:szCs w:val="20"/>
        </w:rPr>
        <w:br/>
        <w:t>viene il Figlio dell’uomo.</w:t>
      </w:r>
      <w:r w:rsidRPr="002B36B5">
        <w:rPr>
          <w:rFonts w:ascii="Maiandra GD" w:hAnsi="Maiandra GD"/>
          <w:sz w:val="20"/>
          <w:szCs w:val="20"/>
        </w:rPr>
        <w:br/>
      </w:r>
      <w:r w:rsidRPr="009B217B">
        <w:rPr>
          <w:rFonts w:ascii="Maiandra GD" w:hAnsi="Maiandra GD"/>
          <w:i/>
          <w:sz w:val="20"/>
          <w:szCs w:val="20"/>
        </w:rPr>
        <w:t>Alleluia.</w:t>
      </w:r>
      <w:r w:rsidRPr="00141B4A">
        <w:rPr>
          <w:rFonts w:ascii="Maiandra GD" w:hAnsi="Maiandra GD"/>
          <w:sz w:val="20"/>
          <w:szCs w:val="20"/>
        </w:rPr>
        <w:t xml:space="preserve"> </w:t>
      </w:r>
    </w:p>
    <w:p w:rsidR="002B36B5" w:rsidRPr="008844B2" w:rsidRDefault="002B36B5" w:rsidP="008844B2">
      <w:pPr>
        <w:pStyle w:val="NormaleWeb"/>
        <w:spacing w:before="0" w:beforeAutospacing="0" w:after="0" w:afterAutospacing="0"/>
      </w:pPr>
    </w:p>
    <w:p w:rsidR="00F4697E" w:rsidRDefault="00141B4A" w:rsidP="00F4697E">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VANGELO </w:t>
      </w:r>
      <w:r w:rsidR="00F4697E" w:rsidRPr="00F4697E">
        <w:rPr>
          <w:rFonts w:ascii="Maiandra GD" w:hAnsi="Maiandra GD"/>
          <w:i/>
          <w:sz w:val="20"/>
          <w:szCs w:val="20"/>
        </w:rPr>
        <w:t>(Mt 25,1-13)</w:t>
      </w:r>
      <w:r w:rsidR="00F4697E">
        <w:rPr>
          <w:rFonts w:ascii="Maiandra GD" w:hAnsi="Maiandra GD"/>
          <w:sz w:val="20"/>
          <w:szCs w:val="20"/>
        </w:rPr>
        <w:t xml:space="preserve"> </w:t>
      </w:r>
    </w:p>
    <w:p w:rsidR="00F4697E" w:rsidRDefault="00F4697E" w:rsidP="00F4697E">
      <w:pPr>
        <w:pStyle w:val="NormaleWeb"/>
        <w:spacing w:before="0" w:beforeAutospacing="0" w:after="0" w:afterAutospacing="0" w:line="72" w:lineRule="auto"/>
        <w:rPr>
          <w:rFonts w:ascii="Maiandra GD" w:hAnsi="Maiandra GD"/>
          <w:sz w:val="20"/>
          <w:szCs w:val="20"/>
        </w:rPr>
      </w:pPr>
    </w:p>
    <w:p w:rsidR="00F4697E" w:rsidRDefault="00F4697E" w:rsidP="00F4697E">
      <w:pPr>
        <w:pStyle w:val="NormaleWeb"/>
        <w:spacing w:before="0" w:beforeAutospacing="0" w:after="0" w:afterAutospacing="0"/>
        <w:rPr>
          <w:rFonts w:ascii="Maiandra GD" w:hAnsi="Maiandra GD"/>
          <w:sz w:val="20"/>
          <w:szCs w:val="20"/>
        </w:rPr>
      </w:pPr>
      <w:r w:rsidRPr="00F4697E">
        <w:rPr>
          <w:rFonts w:ascii="Maiandra GD" w:hAnsi="Maiandra GD"/>
          <w:i/>
          <w:sz w:val="20"/>
          <w:szCs w:val="20"/>
        </w:rPr>
        <w:t>Ecco lo sposo! Andategli incontro!</w:t>
      </w:r>
      <w:r w:rsidRPr="00F4697E">
        <w:rPr>
          <w:rFonts w:ascii="Maiandra GD" w:hAnsi="Maiandra GD"/>
          <w:sz w:val="20"/>
          <w:szCs w:val="20"/>
        </w:rPr>
        <w:t xml:space="preserve"> </w:t>
      </w:r>
    </w:p>
    <w:p w:rsidR="00F4697E" w:rsidRDefault="00F4697E" w:rsidP="00F4697E">
      <w:pPr>
        <w:pStyle w:val="NormaleWeb"/>
        <w:spacing w:before="0" w:beforeAutospacing="0" w:after="0" w:afterAutospacing="0" w:line="72" w:lineRule="auto"/>
        <w:rPr>
          <w:rFonts w:ascii="Maiandra GD" w:hAnsi="Maiandra GD"/>
          <w:sz w:val="20"/>
          <w:szCs w:val="20"/>
        </w:rPr>
      </w:pPr>
    </w:p>
    <w:p w:rsidR="00F4697E" w:rsidRPr="00F67AF5" w:rsidRDefault="00F4697E" w:rsidP="00F67AF5">
      <w:pPr>
        <w:pStyle w:val="NormaleWeb"/>
        <w:spacing w:before="0" w:beforeAutospacing="0" w:after="0" w:afterAutospacing="0"/>
        <w:rPr>
          <w:rFonts w:ascii="Maiandra GD" w:hAnsi="Maiandra GD"/>
          <w:b/>
          <w:sz w:val="20"/>
          <w:szCs w:val="20"/>
        </w:rPr>
      </w:pPr>
      <w:r w:rsidRPr="00F67AF5">
        <w:rPr>
          <w:rFonts w:ascii="Maiandra GD" w:hAnsi="Maiandra GD"/>
          <w:b/>
          <w:sz w:val="20"/>
          <w:szCs w:val="20"/>
        </w:rPr>
        <w:t>+ Dal Vangelo secondo Matteo</w:t>
      </w:r>
    </w:p>
    <w:p w:rsidR="00F67AF5" w:rsidRDefault="00F4697E" w:rsidP="00F4697E">
      <w:pPr>
        <w:pStyle w:val="NormaleWeb"/>
        <w:spacing w:before="0" w:beforeAutospacing="0" w:after="0" w:afterAutospacing="0"/>
        <w:jc w:val="both"/>
        <w:rPr>
          <w:rFonts w:ascii="Maiandra GD" w:hAnsi="Maiandra GD"/>
          <w:sz w:val="20"/>
          <w:szCs w:val="20"/>
        </w:rPr>
      </w:pPr>
      <w:r w:rsidRPr="00F4697E">
        <w:rPr>
          <w:rFonts w:ascii="Maiandra GD" w:hAnsi="Maiandra GD"/>
          <w:sz w:val="20"/>
          <w:szCs w:val="20"/>
        </w:rPr>
        <w:t>In quel tempo, Gesù disse ai suoi discepoli questa parabo</w:t>
      </w:r>
      <w:r>
        <w:rPr>
          <w:rFonts w:ascii="Maiandra GD" w:hAnsi="Maiandra GD"/>
          <w:sz w:val="20"/>
          <w:szCs w:val="20"/>
        </w:rPr>
        <w:t xml:space="preserve">la: </w:t>
      </w:r>
      <w:r w:rsidRPr="00F4697E">
        <w:rPr>
          <w:rFonts w:ascii="Maiandra GD" w:hAnsi="Maiandra GD"/>
          <w:sz w:val="20"/>
          <w:szCs w:val="20"/>
        </w:rPr>
        <w:t>«Il regno dei cieli sarà simile a dieci vergini che presero le loro lampade e uscirono incontro allo sposo. Cinque di esse erano stolte e cinque sagge; le stolte presero le loro lampade, ma non presero con sé l’olio; le sagge invece, insieme alle loro lampade, presero anche l’olio in piccoli vasi. Poiché lo sposo tardava, si assopir</w:t>
      </w:r>
      <w:r>
        <w:rPr>
          <w:rFonts w:ascii="Maiandra GD" w:hAnsi="Maiandra GD"/>
          <w:sz w:val="20"/>
          <w:szCs w:val="20"/>
        </w:rPr>
        <w:t xml:space="preserve">ono tutte e si addormentarono. </w:t>
      </w:r>
      <w:r w:rsidRPr="00F4697E">
        <w:rPr>
          <w:rFonts w:ascii="Maiandra GD" w:hAnsi="Maiandra GD"/>
          <w:sz w:val="20"/>
          <w:szCs w:val="20"/>
        </w:rPr>
        <w:t xml:space="preserve">A mezzanotte si alzò un grido: “Ecco lo sposo! Andategli incontro!”. Allora tutte quelle vergini si destarono e prepararono le loro lampade. Le stolte dissero alle sagge: “Dateci un po’ del vostro olio, perché le nostre lampade si spengono”. Le sagge risposero: “No, perché non venga a mancare a noi e a voi; andate piuttosto </w:t>
      </w:r>
      <w:r>
        <w:rPr>
          <w:rFonts w:ascii="Maiandra GD" w:hAnsi="Maiandra GD"/>
          <w:sz w:val="20"/>
          <w:szCs w:val="20"/>
        </w:rPr>
        <w:t xml:space="preserve">dai venditori e compratevene”. </w:t>
      </w:r>
      <w:r w:rsidRPr="00F4697E">
        <w:rPr>
          <w:rFonts w:ascii="Maiandra GD" w:hAnsi="Maiandra GD"/>
          <w:sz w:val="20"/>
          <w:szCs w:val="20"/>
        </w:rPr>
        <w:t>Ora, mentre quelle andavano a comprare l’olio, arrivò lo sposo e le vergini che erano pronte entrarono con lui alle nozze, e la porta fu chiusa. Più tardi arrivarono anche le altre vergini e incominciarono a dire: “Signore, signore, aprici!”. Ma egli rispose: “In verità io vi dico: non vi conos</w:t>
      </w:r>
      <w:r w:rsidR="00F67AF5">
        <w:rPr>
          <w:rFonts w:ascii="Maiandra GD" w:hAnsi="Maiandra GD"/>
          <w:sz w:val="20"/>
          <w:szCs w:val="20"/>
        </w:rPr>
        <w:t xml:space="preserve">co”. </w:t>
      </w:r>
      <w:r w:rsidRPr="00F4697E">
        <w:rPr>
          <w:rFonts w:ascii="Maiandra GD" w:hAnsi="Maiandra GD"/>
          <w:sz w:val="20"/>
          <w:szCs w:val="20"/>
        </w:rPr>
        <w:t>Vegliate dunque, perché non sapete né il giorno né l’ora».</w:t>
      </w:r>
    </w:p>
    <w:p w:rsidR="006138D6" w:rsidRPr="00F4697E" w:rsidRDefault="006138D6" w:rsidP="00F4697E">
      <w:pPr>
        <w:pStyle w:val="NormaleWeb"/>
        <w:spacing w:before="0" w:beforeAutospacing="0" w:after="0" w:afterAutospacing="0"/>
        <w:jc w:val="both"/>
        <w:rPr>
          <w:rFonts w:ascii="Maiandra GD" w:hAnsi="Maiandra GD"/>
          <w:sz w:val="20"/>
          <w:szCs w:val="20"/>
        </w:rPr>
      </w:pPr>
    </w:p>
    <w:p w:rsidR="00527BF1" w:rsidRDefault="00527BF1" w:rsidP="00AB76BE">
      <w:pPr>
        <w:spacing w:after="0" w:line="240" w:lineRule="auto"/>
        <w:jc w:val="center"/>
        <w:rPr>
          <w:rFonts w:ascii="Maiandra GD" w:hAnsi="Maiandra GD"/>
          <w:b/>
          <w:color w:val="00B050"/>
          <w:sz w:val="24"/>
          <w:szCs w:val="24"/>
        </w:rPr>
      </w:pPr>
      <w:r w:rsidRPr="00AC1D04">
        <w:rPr>
          <w:rFonts w:ascii="Maiandra GD" w:hAnsi="Maiandra GD"/>
          <w:b/>
          <w:color w:val="00B050"/>
          <w:sz w:val="24"/>
          <w:szCs w:val="24"/>
        </w:rPr>
        <w:t>Lectio Divina</w:t>
      </w:r>
    </w:p>
    <w:p w:rsidR="00AB76BE" w:rsidRPr="00AB76BE" w:rsidRDefault="00AB76BE" w:rsidP="00AB76BE">
      <w:pPr>
        <w:spacing w:after="0" w:line="120" w:lineRule="auto"/>
        <w:jc w:val="center"/>
        <w:rPr>
          <w:rFonts w:ascii="Maiandra GD" w:hAnsi="Maiandra GD"/>
          <w:b/>
          <w:color w:val="00B050"/>
          <w:sz w:val="24"/>
          <w:szCs w:val="24"/>
        </w:rPr>
      </w:pPr>
    </w:p>
    <w:p w:rsidR="00C8079A" w:rsidRPr="00FC0BA3" w:rsidRDefault="00063674" w:rsidP="00FC0BA3">
      <w:pPr>
        <w:spacing w:line="240" w:lineRule="auto"/>
        <w:jc w:val="both"/>
        <w:rPr>
          <w:rFonts w:ascii="Segoe Print" w:hAnsi="Segoe Print"/>
          <w:sz w:val="20"/>
          <w:szCs w:val="20"/>
        </w:rPr>
      </w:pPr>
      <w:r>
        <w:rPr>
          <w:rFonts w:ascii="Segoe Print" w:hAnsi="Segoe Print"/>
          <w:sz w:val="20"/>
          <w:szCs w:val="20"/>
        </w:rPr>
        <w:t xml:space="preserve">Ringraziamo il Signore per la Parola che ci è stata annunciata in </w:t>
      </w:r>
      <w:r w:rsidR="00FC0BA3" w:rsidRPr="00FC0BA3">
        <w:rPr>
          <w:rFonts w:ascii="Segoe Print" w:hAnsi="Segoe Print"/>
          <w:sz w:val="20"/>
          <w:szCs w:val="20"/>
        </w:rPr>
        <w:t>questa XXXI</w:t>
      </w:r>
      <w:r>
        <w:rPr>
          <w:rFonts w:ascii="Segoe Print" w:hAnsi="Segoe Print"/>
          <w:sz w:val="20"/>
          <w:szCs w:val="20"/>
        </w:rPr>
        <w:t>I Domenica del Tempo Ordinario, dalla quale riceviamo speranza sentendoci anche esortati a progredire lungo il cammino spirituale. Nel Vangelo odierno, la parabola delle dieci vergini, di cui cinque stolte e cinque sagge, indubbiamente riflette la fragilità dell’uomo, che può alternare momenti di “vigilanza” e momenti di “assopimento” spirituale. Le diffi</w:t>
      </w:r>
      <w:r w:rsidR="0096647C">
        <w:rPr>
          <w:rFonts w:ascii="Segoe Print" w:hAnsi="Segoe Print"/>
          <w:sz w:val="20"/>
          <w:szCs w:val="20"/>
        </w:rPr>
        <w:t xml:space="preserve">coltà di ogni giorno, le prove o </w:t>
      </w:r>
      <w:r>
        <w:rPr>
          <w:rFonts w:ascii="Segoe Print" w:hAnsi="Segoe Print"/>
          <w:sz w:val="20"/>
          <w:szCs w:val="20"/>
        </w:rPr>
        <w:t xml:space="preserve">semplicemente la quotidianità, ci mettono dinanzi alla nostra capacità di risplendere, testimoniando dovunque e comunque, la nostra appartenenza a Cristo, Sposo eterno delle nostre anime. </w:t>
      </w:r>
      <w:r w:rsidR="0096647C">
        <w:rPr>
          <w:rFonts w:ascii="Segoe Print" w:hAnsi="Segoe Print"/>
          <w:sz w:val="20"/>
          <w:szCs w:val="20"/>
        </w:rPr>
        <w:t xml:space="preserve">Le dieci vergini sono accomunate dalla gioiosa attesa dello Sposo e dal fatto che, ritardando Lui, tutte si assopiscono. Ciò che le differenzia nell’essere cinque stolte e cinque sagge sta nel fatto che la stoltezza delle prime è il non aver preparato l’olio per le loro lampade, cosa che invece hanno fatto sapientemente le altre fanciulle, sistemandolo in “piccoli vasi”. Comprendiamo che il cammino che ci conduce verso la santità, in attesa dell’incontro definitivo con Gesù, va alimentato con l’olio della fiducia e della speranza; Gesù esorta le vergini a “vegliare”, cioè ad avere la forza, la perseveranza, la costanza di camminare, riponendo tutto nelle mani del Signore. Potrà anche capitare che una prova particolarmente faticosa spiritualmente, ci faccia “assopire”, ma l’importante è che non si assopisca il nostro cuore e la nostra anima cadendo nell’infedeltà, </w:t>
      </w:r>
      <w:r w:rsidR="007F0D1E">
        <w:rPr>
          <w:rFonts w:ascii="Segoe Print" w:hAnsi="Segoe Print"/>
          <w:sz w:val="20"/>
          <w:szCs w:val="20"/>
        </w:rPr>
        <w:t xml:space="preserve">ma conservando </w:t>
      </w:r>
      <w:r w:rsidR="00EC7880">
        <w:rPr>
          <w:rFonts w:ascii="Segoe Print" w:hAnsi="Segoe Print"/>
          <w:sz w:val="20"/>
          <w:szCs w:val="20"/>
        </w:rPr>
        <w:t xml:space="preserve">sempre </w:t>
      </w:r>
      <w:r w:rsidR="007F0D1E">
        <w:rPr>
          <w:rFonts w:ascii="Segoe Print" w:hAnsi="Segoe Print"/>
          <w:sz w:val="20"/>
          <w:szCs w:val="20"/>
        </w:rPr>
        <w:t xml:space="preserve">la fiducia nel Signore, perché nel momento in cui verrà, potrà trovarci un po’ provati, ma capaci di rialzarci perché sostenuti dalla certezza del suo amore e della sua misericordia. La Parola di oggi, dunque ci esorta, come ci ricorda la Prima Lettura, a cercare sempre la Sapienza che per noi è Cristo, è Gesù, morto e risorto, a cercarlo in ogni avvenimento, </w:t>
      </w:r>
      <w:r w:rsidR="00EC7880">
        <w:rPr>
          <w:rFonts w:ascii="Segoe Print" w:hAnsi="Segoe Print"/>
          <w:sz w:val="20"/>
          <w:szCs w:val="20"/>
        </w:rPr>
        <w:t xml:space="preserve">anche il più doloroso, </w:t>
      </w:r>
      <w:r w:rsidR="007F0D1E">
        <w:rPr>
          <w:rFonts w:ascii="Segoe Print" w:hAnsi="Segoe Print"/>
          <w:sz w:val="20"/>
          <w:szCs w:val="20"/>
        </w:rPr>
        <w:t xml:space="preserve">perché ogni nostro atto, ogni nostro pensiero, ogni nostro dubbio se vissuto nella Divina Volontà, diviene alimento, olio da custodire a poco a poco, perché un giorno la nostra anima possa risplendere in eterno accanto al Signore. Vivendo con questa </w:t>
      </w:r>
      <w:r w:rsidR="00EC7880">
        <w:rPr>
          <w:rFonts w:ascii="Segoe Print" w:hAnsi="Segoe Print"/>
          <w:sz w:val="20"/>
          <w:szCs w:val="20"/>
        </w:rPr>
        <w:t>certezza</w:t>
      </w:r>
      <w:r w:rsidR="007F0D1E">
        <w:rPr>
          <w:rFonts w:ascii="Segoe Print" w:hAnsi="Segoe Print"/>
          <w:sz w:val="20"/>
          <w:szCs w:val="20"/>
        </w:rPr>
        <w:t xml:space="preserve">, </w:t>
      </w:r>
      <w:r w:rsidR="00EC7880">
        <w:rPr>
          <w:rFonts w:ascii="Segoe Print" w:hAnsi="Segoe Print"/>
          <w:sz w:val="20"/>
          <w:szCs w:val="20"/>
        </w:rPr>
        <w:t xml:space="preserve">fondati su Cristo, </w:t>
      </w:r>
      <w:r w:rsidR="007F0D1E">
        <w:rPr>
          <w:rFonts w:ascii="Segoe Print" w:hAnsi="Segoe Print"/>
          <w:sz w:val="20"/>
          <w:szCs w:val="20"/>
        </w:rPr>
        <w:t xml:space="preserve">come ci ricorda l’apostolo nella seconda Lettura, testimoniamo di essere cristiani, di credere fermamente che Gesù ha vissuto sì </w:t>
      </w:r>
      <w:r w:rsidR="00EC7880">
        <w:rPr>
          <w:rFonts w:ascii="Segoe Print" w:hAnsi="Segoe Print"/>
          <w:sz w:val="20"/>
          <w:szCs w:val="20"/>
        </w:rPr>
        <w:lastRenderedPageBreak/>
        <w:t>la morte</w:t>
      </w:r>
      <w:r w:rsidR="007F0D1E">
        <w:rPr>
          <w:rFonts w:ascii="Segoe Print" w:hAnsi="Segoe Print"/>
          <w:sz w:val="20"/>
          <w:szCs w:val="20"/>
        </w:rPr>
        <w:t xml:space="preserve"> </w:t>
      </w:r>
      <w:r w:rsidR="00EC7880">
        <w:rPr>
          <w:rFonts w:ascii="Segoe Print" w:hAnsi="Segoe Print"/>
          <w:sz w:val="20"/>
          <w:szCs w:val="20"/>
        </w:rPr>
        <w:t xml:space="preserve">che però ha sconfitto, </w:t>
      </w:r>
      <w:r w:rsidR="00EC7880">
        <w:rPr>
          <w:rFonts w:ascii="Segoe Print" w:hAnsi="Segoe Print"/>
          <w:sz w:val="20"/>
          <w:szCs w:val="20"/>
        </w:rPr>
        <w:t>nella luce della Risurrezione</w:t>
      </w:r>
      <w:r w:rsidR="00EC7880">
        <w:rPr>
          <w:rFonts w:ascii="Segoe Print" w:hAnsi="Segoe Print"/>
          <w:sz w:val="20"/>
          <w:szCs w:val="20"/>
        </w:rPr>
        <w:t xml:space="preserve">, con </w:t>
      </w:r>
      <w:r w:rsidR="007F0D1E">
        <w:rPr>
          <w:rFonts w:ascii="Segoe Print" w:hAnsi="Segoe Print"/>
          <w:sz w:val="20"/>
          <w:szCs w:val="20"/>
        </w:rPr>
        <w:t>la</w:t>
      </w:r>
      <w:r w:rsidR="00EC7880">
        <w:rPr>
          <w:rFonts w:ascii="Segoe Print" w:hAnsi="Segoe Print"/>
          <w:sz w:val="20"/>
          <w:szCs w:val="20"/>
        </w:rPr>
        <w:t xml:space="preserve"> sua cieca fiducia nel Padre.</w:t>
      </w:r>
      <w:r w:rsidR="00B52156">
        <w:rPr>
          <w:rFonts w:ascii="Segoe Print" w:hAnsi="Segoe Print"/>
          <w:sz w:val="20"/>
          <w:szCs w:val="20"/>
        </w:rPr>
        <w:t xml:space="preserve"> La gioia di poter entrare a nozze con il Signore, </w:t>
      </w:r>
      <w:r w:rsidR="00EC7880">
        <w:rPr>
          <w:rFonts w:ascii="Segoe Print" w:hAnsi="Segoe Print"/>
          <w:sz w:val="20"/>
          <w:szCs w:val="20"/>
        </w:rPr>
        <w:t xml:space="preserve">risorgendo con Lui, </w:t>
      </w:r>
      <w:r w:rsidR="00B52156">
        <w:rPr>
          <w:rFonts w:ascii="Segoe Print" w:hAnsi="Segoe Print"/>
          <w:sz w:val="20"/>
          <w:szCs w:val="20"/>
        </w:rPr>
        <w:t>sia la nostra forza, la nostra speranza, sia il motore che</w:t>
      </w:r>
      <w:r w:rsidR="00EC7880">
        <w:rPr>
          <w:rFonts w:ascii="Segoe Print" w:hAnsi="Segoe Print"/>
          <w:sz w:val="20"/>
          <w:szCs w:val="20"/>
        </w:rPr>
        <w:t>,</w:t>
      </w:r>
      <w:bookmarkStart w:id="0" w:name="_GoBack"/>
      <w:bookmarkEnd w:id="0"/>
      <w:r w:rsidR="00B52156">
        <w:rPr>
          <w:rFonts w:ascii="Segoe Print" w:hAnsi="Segoe Print"/>
          <w:sz w:val="20"/>
          <w:szCs w:val="20"/>
        </w:rPr>
        <w:t xml:space="preserve"> facendoci accogliere ogni giorno la Volontà del Padre, ci fa crescere nella saggezza, rifiutando la stoltezza e la tristezza, frutto della volontà umana. La Vergine Maria custodisca le nostre anime, perché insieme con Lei possiamo “vegliare” in attesa dello Sposo compiendo piccoli atti di fiducia verso Dio come caparra per il Paradiso. </w:t>
      </w:r>
    </w:p>
    <w:sectPr w:rsidR="00C8079A" w:rsidRPr="00FC0BA3" w:rsidSect="00141B4A">
      <w:pgSz w:w="11906" w:h="16838"/>
      <w:pgMar w:top="568" w:right="1134" w:bottom="1134" w:left="1134" w:header="708" w:footer="708" w:gutter="0"/>
      <w:pgBorders>
        <w:top w:val="triangles" w:sz="10" w:space="1" w:color="00B050"/>
        <w:left w:val="triangles" w:sz="10" w:space="4" w:color="00B050"/>
        <w:bottom w:val="triangles" w:sz="10" w:space="1" w:color="00B050"/>
        <w:right w:val="triangles" w:sz="10" w:space="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7C" w:rsidRDefault="003C7E7C" w:rsidP="00053B66">
      <w:pPr>
        <w:spacing w:after="0" w:line="240" w:lineRule="auto"/>
      </w:pPr>
      <w:r>
        <w:separator/>
      </w:r>
    </w:p>
  </w:endnote>
  <w:endnote w:type="continuationSeparator" w:id="0">
    <w:p w:rsidR="003C7E7C" w:rsidRDefault="003C7E7C" w:rsidP="000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7C" w:rsidRDefault="003C7E7C" w:rsidP="00053B66">
      <w:pPr>
        <w:spacing w:after="0" w:line="240" w:lineRule="auto"/>
      </w:pPr>
      <w:r>
        <w:separator/>
      </w:r>
    </w:p>
  </w:footnote>
  <w:footnote w:type="continuationSeparator" w:id="0">
    <w:p w:rsidR="003C7E7C" w:rsidRDefault="003C7E7C" w:rsidP="00053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53B66"/>
    <w:rsid w:val="00063674"/>
    <w:rsid w:val="00092E2F"/>
    <w:rsid w:val="000956E7"/>
    <w:rsid w:val="000D1809"/>
    <w:rsid w:val="0011410E"/>
    <w:rsid w:val="001160FF"/>
    <w:rsid w:val="00123FB4"/>
    <w:rsid w:val="00141B4A"/>
    <w:rsid w:val="001A0E69"/>
    <w:rsid w:val="00252AB7"/>
    <w:rsid w:val="002B36B5"/>
    <w:rsid w:val="002C38F5"/>
    <w:rsid w:val="003418F5"/>
    <w:rsid w:val="00385FB0"/>
    <w:rsid w:val="003A3541"/>
    <w:rsid w:val="003C7E7C"/>
    <w:rsid w:val="00474993"/>
    <w:rsid w:val="004C5CE8"/>
    <w:rsid w:val="00500FCE"/>
    <w:rsid w:val="00527BF1"/>
    <w:rsid w:val="005A73FA"/>
    <w:rsid w:val="006138D6"/>
    <w:rsid w:val="00654054"/>
    <w:rsid w:val="00663811"/>
    <w:rsid w:val="006E42C0"/>
    <w:rsid w:val="006F5572"/>
    <w:rsid w:val="007170E1"/>
    <w:rsid w:val="00730364"/>
    <w:rsid w:val="007F0D1E"/>
    <w:rsid w:val="008152A0"/>
    <w:rsid w:val="008325E2"/>
    <w:rsid w:val="008844B2"/>
    <w:rsid w:val="008B2B39"/>
    <w:rsid w:val="008E6A4C"/>
    <w:rsid w:val="008F714C"/>
    <w:rsid w:val="0092043A"/>
    <w:rsid w:val="0096647C"/>
    <w:rsid w:val="009B217B"/>
    <w:rsid w:val="009D1195"/>
    <w:rsid w:val="009F39C0"/>
    <w:rsid w:val="00A42A49"/>
    <w:rsid w:val="00A76D5F"/>
    <w:rsid w:val="00AA1409"/>
    <w:rsid w:val="00AB0504"/>
    <w:rsid w:val="00AB3AD9"/>
    <w:rsid w:val="00AB56D6"/>
    <w:rsid w:val="00AB76BE"/>
    <w:rsid w:val="00AC1D04"/>
    <w:rsid w:val="00AF6101"/>
    <w:rsid w:val="00B30C11"/>
    <w:rsid w:val="00B52156"/>
    <w:rsid w:val="00B94E86"/>
    <w:rsid w:val="00BD25B3"/>
    <w:rsid w:val="00C175E5"/>
    <w:rsid w:val="00C5544B"/>
    <w:rsid w:val="00C7323F"/>
    <w:rsid w:val="00C8079A"/>
    <w:rsid w:val="00D35395"/>
    <w:rsid w:val="00D64B94"/>
    <w:rsid w:val="00DB59DC"/>
    <w:rsid w:val="00DE6A78"/>
    <w:rsid w:val="00EA6834"/>
    <w:rsid w:val="00EC7880"/>
    <w:rsid w:val="00EF4850"/>
    <w:rsid w:val="00EF7C5E"/>
    <w:rsid w:val="00F16AE8"/>
    <w:rsid w:val="00F303FB"/>
    <w:rsid w:val="00F4697E"/>
    <w:rsid w:val="00F67AF5"/>
    <w:rsid w:val="00F77191"/>
    <w:rsid w:val="00F96014"/>
    <w:rsid w:val="00FC0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53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B66"/>
  </w:style>
  <w:style w:type="paragraph" w:styleId="Pidipagina">
    <w:name w:val="footer"/>
    <w:basedOn w:val="Normale"/>
    <w:link w:val="PidipaginaCarattere"/>
    <w:uiPriority w:val="99"/>
    <w:unhideWhenUsed/>
    <w:rsid w:val="00053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egni.qumran2.net/archivio/4942.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1005</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52</cp:revision>
  <dcterms:created xsi:type="dcterms:W3CDTF">2017-10-27T09:13:00Z</dcterms:created>
  <dcterms:modified xsi:type="dcterms:W3CDTF">2017-11-15T10:48:00Z</dcterms:modified>
</cp:coreProperties>
</file>